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CE9E7" w14:textId="6950AE9B" w:rsidR="00E30522" w:rsidRPr="0079549A" w:rsidRDefault="00FD688D" w:rsidP="00E30522">
      <w:pPr>
        <w:spacing w:after="0" w:line="240" w:lineRule="auto"/>
        <w:ind w:firstLine="397"/>
        <w:jc w:val="right"/>
        <w:rPr>
          <w:rFonts w:ascii="Times New Roman" w:hAnsi="Times New Roman" w:cs="Times New Roman"/>
          <w:sz w:val="28"/>
          <w:szCs w:val="28"/>
          <w:lang w:val="en-US"/>
        </w:rPr>
      </w:pPr>
      <w:r w:rsidRPr="0079549A">
        <w:rPr>
          <w:rFonts w:ascii="Times New Roman" w:hAnsi="Times New Roman" w:cs="Times New Roman"/>
          <w:bCs/>
          <w:sz w:val="28"/>
          <w:szCs w:val="28"/>
          <w:lang w:val="en-US"/>
        </w:rPr>
        <w:t>UDC</w:t>
      </w:r>
    </w:p>
    <w:p w14:paraId="63F9F7F9" w14:textId="77777777" w:rsidR="00E30522" w:rsidRPr="00FD688D" w:rsidRDefault="00E30522" w:rsidP="00E30522">
      <w:pPr>
        <w:spacing w:after="0" w:line="240" w:lineRule="auto"/>
        <w:ind w:firstLine="397"/>
        <w:jc w:val="right"/>
        <w:rPr>
          <w:rFonts w:ascii="Times New Roman" w:hAnsi="Times New Roman" w:cs="Times New Roman"/>
          <w:b/>
          <w:sz w:val="28"/>
          <w:szCs w:val="28"/>
          <w:lang w:val="en-US"/>
        </w:rPr>
      </w:pPr>
    </w:p>
    <w:p w14:paraId="1277F32E" w14:textId="734F07A7" w:rsidR="002D292B" w:rsidRDefault="002D292B" w:rsidP="00D83CDB">
      <w:pPr>
        <w:spacing w:after="0" w:line="240" w:lineRule="auto"/>
        <w:ind w:firstLine="397"/>
        <w:jc w:val="center"/>
        <w:rPr>
          <w:rFonts w:ascii="Times New Roman" w:hAnsi="Times New Roman" w:cs="Times New Roman"/>
          <w:b/>
          <w:sz w:val="28"/>
          <w:szCs w:val="28"/>
          <w:lang w:val="en-US"/>
        </w:rPr>
      </w:pPr>
      <w:r>
        <w:rPr>
          <w:rFonts w:ascii="Times New Roman" w:hAnsi="Times New Roman" w:cs="Times New Roman"/>
          <w:b/>
          <w:sz w:val="28"/>
          <w:szCs w:val="28"/>
          <w:lang w:val="en-US"/>
        </w:rPr>
        <w:t>ABSTRACT</w:t>
      </w:r>
      <w:r w:rsidRPr="002D292B">
        <w:rPr>
          <w:rFonts w:ascii="Times New Roman" w:hAnsi="Times New Roman" w:cs="Times New Roman"/>
          <w:b/>
          <w:sz w:val="28"/>
          <w:szCs w:val="28"/>
          <w:lang w:val="en-US"/>
        </w:rPr>
        <w:t xml:space="preserve"> TITLE. TIMES NEW ROMAN FONT 14 PT, BOLD, </w:t>
      </w:r>
    </w:p>
    <w:p w14:paraId="059CF4E1" w14:textId="60575C2C" w:rsidR="00D83CDB" w:rsidRPr="002D292B" w:rsidRDefault="002D292B" w:rsidP="00D83CDB">
      <w:pPr>
        <w:spacing w:after="0" w:line="240" w:lineRule="auto"/>
        <w:ind w:firstLine="397"/>
        <w:jc w:val="center"/>
        <w:rPr>
          <w:rFonts w:ascii="Times New Roman" w:hAnsi="Times New Roman" w:cs="Times New Roman"/>
          <w:b/>
          <w:sz w:val="28"/>
          <w:szCs w:val="28"/>
          <w:lang w:val="en-US"/>
        </w:rPr>
      </w:pPr>
      <w:r w:rsidRPr="002D292B">
        <w:rPr>
          <w:rFonts w:ascii="Times New Roman" w:hAnsi="Times New Roman" w:cs="Times New Roman"/>
          <w:b/>
          <w:sz w:val="28"/>
          <w:szCs w:val="28"/>
          <w:lang w:val="en-US"/>
        </w:rPr>
        <w:t>CAPITAL LETTERS</w:t>
      </w:r>
    </w:p>
    <w:p w14:paraId="32A6A8FE" w14:textId="77777777" w:rsidR="00D83CDB" w:rsidRPr="002D292B" w:rsidRDefault="00D83CDB" w:rsidP="00656249">
      <w:pPr>
        <w:spacing w:after="0" w:line="240" w:lineRule="auto"/>
        <w:ind w:firstLine="397"/>
        <w:jc w:val="center"/>
        <w:rPr>
          <w:rFonts w:ascii="Times New Roman" w:hAnsi="Times New Roman" w:cs="Times New Roman"/>
          <w:b/>
          <w:sz w:val="24"/>
          <w:szCs w:val="24"/>
          <w:lang w:val="en-US"/>
        </w:rPr>
      </w:pPr>
    </w:p>
    <w:p w14:paraId="7A58CE01" w14:textId="48A5AF46" w:rsidR="00850AB8" w:rsidRPr="002D292B" w:rsidRDefault="002D292B" w:rsidP="00656249">
      <w:pPr>
        <w:spacing w:after="0" w:line="240" w:lineRule="auto"/>
        <w:ind w:firstLine="397"/>
        <w:jc w:val="center"/>
        <w:rPr>
          <w:rFonts w:ascii="Times New Roman" w:hAnsi="Times New Roman" w:cs="Times New Roman"/>
          <w:b/>
          <w:sz w:val="24"/>
          <w:szCs w:val="24"/>
          <w:lang w:val="en-US"/>
        </w:rPr>
      </w:pPr>
      <w:r w:rsidRPr="002D292B">
        <w:rPr>
          <w:rFonts w:ascii="Times New Roman" w:hAnsi="Times New Roman" w:cs="Times New Roman"/>
          <w:b/>
          <w:sz w:val="24"/>
          <w:szCs w:val="24"/>
          <w:lang w:val="en-US"/>
        </w:rPr>
        <w:t xml:space="preserve">Author </w:t>
      </w:r>
      <w:r>
        <w:rPr>
          <w:rFonts w:ascii="Times New Roman" w:hAnsi="Times New Roman" w:cs="Times New Roman"/>
          <w:b/>
          <w:sz w:val="24"/>
          <w:szCs w:val="24"/>
          <w:lang w:val="en-US"/>
        </w:rPr>
        <w:t>A</w:t>
      </w:r>
      <w:r w:rsidRPr="002D292B">
        <w:rPr>
          <w:rFonts w:ascii="Times New Roman" w:hAnsi="Times New Roman" w:cs="Times New Roman"/>
          <w:b/>
          <w:sz w:val="24"/>
          <w:szCs w:val="24"/>
          <w:lang w:val="en-US"/>
        </w:rPr>
        <w:t>.</w:t>
      </w:r>
      <w:r>
        <w:rPr>
          <w:rFonts w:ascii="Times New Roman" w:hAnsi="Times New Roman" w:cs="Times New Roman"/>
          <w:b/>
          <w:sz w:val="24"/>
          <w:szCs w:val="24"/>
          <w:lang w:val="en-US"/>
        </w:rPr>
        <w:t>B.</w:t>
      </w:r>
      <w:r w:rsidRPr="002D292B">
        <w:rPr>
          <w:rFonts w:ascii="Times New Roman" w:hAnsi="Times New Roman" w:cs="Times New Roman"/>
          <w:b/>
          <w:sz w:val="24"/>
          <w:szCs w:val="24"/>
          <w:vertAlign w:val="superscript"/>
          <w:lang w:val="en-US"/>
        </w:rPr>
        <w:t xml:space="preserve"> 1*</w:t>
      </w:r>
      <w:r w:rsidRPr="002D292B">
        <w:rPr>
          <w:rFonts w:ascii="Times New Roman" w:hAnsi="Times New Roman" w:cs="Times New Roman"/>
          <w:b/>
          <w:sz w:val="24"/>
          <w:szCs w:val="24"/>
          <w:lang w:val="en-US"/>
        </w:rPr>
        <w:t xml:space="preserve">, Author </w:t>
      </w:r>
      <w:r>
        <w:rPr>
          <w:rFonts w:ascii="Times New Roman" w:hAnsi="Times New Roman" w:cs="Times New Roman"/>
          <w:b/>
          <w:sz w:val="24"/>
          <w:szCs w:val="24"/>
          <w:lang w:val="en-US"/>
        </w:rPr>
        <w:t>C.D</w:t>
      </w:r>
      <w:r w:rsidRPr="002D292B">
        <w:rPr>
          <w:rFonts w:ascii="Times New Roman" w:hAnsi="Times New Roman" w:cs="Times New Roman"/>
          <w:b/>
          <w:sz w:val="24"/>
          <w:szCs w:val="24"/>
          <w:lang w:val="en-US"/>
        </w:rPr>
        <w:t>.</w:t>
      </w:r>
      <w:r w:rsidRPr="002D292B">
        <w:rPr>
          <w:rFonts w:ascii="Times New Roman" w:hAnsi="Times New Roman" w:cs="Times New Roman"/>
          <w:b/>
          <w:sz w:val="24"/>
          <w:szCs w:val="24"/>
          <w:vertAlign w:val="superscript"/>
          <w:lang w:val="en-US"/>
        </w:rPr>
        <w:t xml:space="preserve"> 2</w:t>
      </w:r>
      <w:r w:rsidRPr="002D292B">
        <w:rPr>
          <w:rFonts w:ascii="Times New Roman" w:hAnsi="Times New Roman" w:cs="Times New Roman"/>
          <w:b/>
          <w:sz w:val="24"/>
          <w:szCs w:val="24"/>
          <w:lang w:val="en-US"/>
        </w:rPr>
        <w:t xml:space="preserve"> (bold, Times New Roman 12)</w:t>
      </w:r>
    </w:p>
    <w:p w14:paraId="3BE3E676" w14:textId="77777777" w:rsidR="00F86860" w:rsidRPr="002D292B" w:rsidRDefault="00F86860" w:rsidP="00656249">
      <w:pPr>
        <w:spacing w:after="0" w:line="240" w:lineRule="auto"/>
        <w:ind w:firstLine="397"/>
        <w:jc w:val="both"/>
        <w:rPr>
          <w:rFonts w:ascii="Times New Roman" w:hAnsi="Times New Roman" w:cs="Times New Roman"/>
          <w:b/>
          <w:sz w:val="24"/>
          <w:szCs w:val="24"/>
          <w:lang w:val="en-US"/>
        </w:rPr>
      </w:pPr>
    </w:p>
    <w:p w14:paraId="55A4AE26" w14:textId="71E66392" w:rsidR="00E30522" w:rsidRPr="002D292B" w:rsidRDefault="00E30522" w:rsidP="00E30522">
      <w:pPr>
        <w:spacing w:after="0" w:line="240" w:lineRule="auto"/>
        <w:ind w:firstLine="397"/>
        <w:jc w:val="center"/>
        <w:rPr>
          <w:rFonts w:ascii="Times New Roman" w:hAnsi="Times New Roman" w:cs="Times New Roman"/>
          <w:i/>
          <w:sz w:val="24"/>
          <w:szCs w:val="24"/>
          <w:lang w:val="en-US"/>
        </w:rPr>
      </w:pPr>
      <w:r w:rsidRPr="002D292B">
        <w:rPr>
          <w:rFonts w:ascii="Times New Roman" w:hAnsi="Times New Roman" w:cs="Times New Roman"/>
          <w:b/>
          <w:i/>
          <w:sz w:val="24"/>
          <w:szCs w:val="24"/>
          <w:vertAlign w:val="superscript"/>
          <w:lang w:val="en-US"/>
        </w:rPr>
        <w:t>1</w:t>
      </w:r>
      <w:r w:rsidR="002D292B" w:rsidRPr="002D292B">
        <w:rPr>
          <w:rFonts w:ascii="Times New Roman" w:hAnsi="Times New Roman" w:cs="Times New Roman"/>
          <w:i/>
          <w:sz w:val="24"/>
          <w:szCs w:val="24"/>
          <w:lang w:val="en-US"/>
        </w:rPr>
        <w:t>Affiliation (include full mailing address)</w:t>
      </w:r>
      <w:r w:rsidRPr="002D292B">
        <w:rPr>
          <w:rFonts w:ascii="Times New Roman" w:hAnsi="Times New Roman" w:cs="Times New Roman"/>
          <w:i/>
          <w:sz w:val="24"/>
          <w:szCs w:val="24"/>
          <w:lang w:val="en-US"/>
        </w:rPr>
        <w:t>,</w:t>
      </w:r>
      <w:r w:rsidR="002D292B" w:rsidRPr="002D292B">
        <w:rPr>
          <w:lang w:val="en-US"/>
        </w:rPr>
        <w:t xml:space="preserve"> </w:t>
      </w:r>
      <w:r w:rsidR="002D292B" w:rsidRPr="002D292B">
        <w:rPr>
          <w:rFonts w:ascii="Times New Roman" w:hAnsi="Times New Roman" w:cs="Times New Roman"/>
          <w:i/>
          <w:sz w:val="24"/>
          <w:szCs w:val="24"/>
          <w:lang w:val="en-US"/>
        </w:rPr>
        <w:t>Times New Roman 12, italic</w:t>
      </w:r>
      <w:r w:rsidRPr="002D292B">
        <w:rPr>
          <w:rFonts w:ascii="Times New Roman" w:hAnsi="Times New Roman" w:cs="Times New Roman"/>
          <w:i/>
          <w:sz w:val="24"/>
          <w:szCs w:val="24"/>
          <w:lang w:val="en-US"/>
        </w:rPr>
        <w:t xml:space="preserve"> </w:t>
      </w:r>
    </w:p>
    <w:p w14:paraId="0F5BAA3A" w14:textId="6F9BA670" w:rsidR="00656249" w:rsidRPr="000B2F41" w:rsidRDefault="00E30522" w:rsidP="00656249">
      <w:pPr>
        <w:spacing w:after="0" w:line="240" w:lineRule="auto"/>
        <w:ind w:firstLine="397"/>
        <w:jc w:val="center"/>
        <w:rPr>
          <w:rFonts w:ascii="Times New Roman" w:hAnsi="Times New Roman" w:cs="Times New Roman"/>
          <w:i/>
          <w:sz w:val="24"/>
          <w:szCs w:val="24"/>
          <w:lang w:val="en-US"/>
        </w:rPr>
      </w:pPr>
      <w:r w:rsidRPr="000B2F41">
        <w:rPr>
          <w:rFonts w:ascii="Times New Roman" w:hAnsi="Times New Roman" w:cs="Times New Roman"/>
          <w:i/>
          <w:sz w:val="24"/>
          <w:szCs w:val="24"/>
          <w:lang w:val="en-US"/>
        </w:rPr>
        <w:t>*</w:t>
      </w:r>
      <w:r w:rsidR="000B2F41" w:rsidRPr="000B2F41">
        <w:rPr>
          <w:lang w:val="en-US"/>
        </w:rPr>
        <w:t xml:space="preserve"> </w:t>
      </w:r>
      <w:r w:rsidR="000B2F41" w:rsidRPr="000B2F41">
        <w:rPr>
          <w:rFonts w:ascii="Times New Roman" w:hAnsi="Times New Roman" w:cs="Times New Roman"/>
          <w:i/>
          <w:sz w:val="24"/>
          <w:szCs w:val="24"/>
          <w:lang w:val="en-US"/>
        </w:rPr>
        <w:t>Corresponding author</w:t>
      </w:r>
      <w:r w:rsidR="00D83CDB" w:rsidRPr="000B2F41">
        <w:rPr>
          <w:rFonts w:ascii="Times New Roman" w:hAnsi="Times New Roman" w:cs="Times New Roman"/>
          <w:i/>
          <w:sz w:val="24"/>
          <w:szCs w:val="24"/>
          <w:lang w:val="en-US"/>
        </w:rPr>
        <w:t xml:space="preserve">: </w:t>
      </w:r>
      <w:r w:rsidR="00656249" w:rsidRPr="006D2C45">
        <w:rPr>
          <w:rFonts w:ascii="Times New Roman" w:hAnsi="Times New Roman" w:cs="Times New Roman"/>
          <w:i/>
          <w:sz w:val="24"/>
          <w:szCs w:val="24"/>
          <w:lang w:val="en-US"/>
        </w:rPr>
        <w:t>e</w:t>
      </w:r>
      <w:r w:rsidR="00656249" w:rsidRPr="000B2F41">
        <w:rPr>
          <w:rFonts w:ascii="Times New Roman" w:hAnsi="Times New Roman" w:cs="Times New Roman"/>
          <w:i/>
          <w:sz w:val="24"/>
          <w:szCs w:val="24"/>
          <w:lang w:val="en-US"/>
        </w:rPr>
        <w:t>-</w:t>
      </w:r>
      <w:r w:rsidR="00656249" w:rsidRPr="006D2C45">
        <w:rPr>
          <w:rFonts w:ascii="Times New Roman" w:hAnsi="Times New Roman" w:cs="Times New Roman"/>
          <w:i/>
          <w:sz w:val="24"/>
          <w:szCs w:val="24"/>
          <w:lang w:val="en-US"/>
        </w:rPr>
        <w:t>mail</w:t>
      </w:r>
      <w:r w:rsidRPr="000B2F41">
        <w:rPr>
          <w:rFonts w:ascii="Times New Roman" w:hAnsi="Times New Roman" w:cs="Times New Roman"/>
          <w:i/>
          <w:sz w:val="24"/>
          <w:szCs w:val="24"/>
          <w:lang w:val="en-US"/>
        </w:rPr>
        <w:t xml:space="preserve"> </w:t>
      </w:r>
    </w:p>
    <w:p w14:paraId="4A9E29D8" w14:textId="77777777" w:rsidR="00F86860" w:rsidRPr="000B2F41" w:rsidRDefault="00F86860" w:rsidP="00656249">
      <w:pPr>
        <w:spacing w:after="0" w:line="240" w:lineRule="auto"/>
        <w:ind w:firstLine="397"/>
        <w:rPr>
          <w:rFonts w:ascii="Times New Roman" w:hAnsi="Times New Roman" w:cs="Times New Roman"/>
          <w:b/>
          <w:i/>
          <w:sz w:val="24"/>
          <w:szCs w:val="24"/>
          <w:lang w:val="en-US"/>
        </w:rPr>
      </w:pPr>
    </w:p>
    <w:p w14:paraId="47A17ED8" w14:textId="3C6F9E6E" w:rsidR="00F04592" w:rsidRPr="000B2F41" w:rsidRDefault="000B2F41" w:rsidP="000B2F41">
      <w:pPr>
        <w:spacing w:after="0" w:line="240" w:lineRule="auto"/>
        <w:ind w:firstLine="567"/>
        <w:jc w:val="both"/>
        <w:rPr>
          <w:rFonts w:ascii="Times New Roman" w:eastAsia="Calibri" w:hAnsi="Times New Roman" w:cs="Times New Roman"/>
          <w:sz w:val="24"/>
          <w:szCs w:val="24"/>
          <w:lang w:val="en-US"/>
        </w:rPr>
      </w:pPr>
      <w:r w:rsidRPr="000B2F41">
        <w:rPr>
          <w:rFonts w:ascii="Times New Roman" w:eastAsia="Calibri" w:hAnsi="Times New Roman" w:cs="Times New Roman"/>
          <w:b/>
          <w:sz w:val="24"/>
          <w:szCs w:val="24"/>
          <w:lang w:val="en-US"/>
        </w:rPr>
        <w:t>Abstract:</w:t>
      </w:r>
      <w:r w:rsidRPr="000B2F41">
        <w:rPr>
          <w:rFonts w:ascii="Times New Roman" w:eastAsia="Calibri" w:hAnsi="Times New Roman" w:cs="Times New Roman"/>
          <w:sz w:val="24"/>
          <w:szCs w:val="24"/>
          <w:lang w:val="en-US"/>
        </w:rPr>
        <w:t xml:space="preserve"> The recommended length is 100 words. The abstract should briefly reflect the purpose of the research, the main results and the main conclusions. Non-standard or uncommon abbreviations (except for generally accepted abbreviations of measures, physical and mathematical values and terms), as well as references, figures and tables should be avoided.</w:t>
      </w:r>
    </w:p>
    <w:p w14:paraId="01BBDFB7" w14:textId="59B04469" w:rsidR="00F04592" w:rsidRPr="000B2F41" w:rsidRDefault="000B2F41" w:rsidP="00F04592">
      <w:pPr>
        <w:spacing w:after="0" w:line="240" w:lineRule="auto"/>
        <w:ind w:firstLine="567"/>
        <w:jc w:val="both"/>
        <w:rPr>
          <w:rFonts w:ascii="Times New Roman" w:eastAsia="Calibri" w:hAnsi="Times New Roman" w:cs="Times New Roman"/>
          <w:sz w:val="24"/>
          <w:szCs w:val="24"/>
          <w:lang w:val="en-US"/>
        </w:rPr>
      </w:pPr>
      <w:r w:rsidRPr="000B2F41">
        <w:rPr>
          <w:rFonts w:ascii="Times New Roman" w:eastAsia="Calibri" w:hAnsi="Times New Roman" w:cs="Times New Roman"/>
          <w:b/>
          <w:sz w:val="24"/>
          <w:szCs w:val="24"/>
          <w:lang w:val="en-US"/>
        </w:rPr>
        <w:t>Keywords:</w:t>
      </w:r>
      <w:r w:rsidRPr="000B2F41">
        <w:rPr>
          <w:rFonts w:ascii="Times New Roman" w:eastAsia="Calibri" w:hAnsi="Times New Roman" w:cs="Times New Roman"/>
          <w:sz w:val="24"/>
          <w:szCs w:val="24"/>
          <w:lang w:val="en-US"/>
        </w:rPr>
        <w:t xml:space="preserve"> 5-6 words or short phrases that can be used for indexing.</w:t>
      </w:r>
    </w:p>
    <w:p w14:paraId="5C75DA58" w14:textId="77777777" w:rsidR="00F04592" w:rsidRPr="000B2F41" w:rsidRDefault="00F04592" w:rsidP="00F04592">
      <w:pPr>
        <w:spacing w:after="0" w:line="240" w:lineRule="auto"/>
        <w:ind w:firstLine="567"/>
        <w:jc w:val="both"/>
        <w:rPr>
          <w:rFonts w:ascii="Times New Roman" w:eastAsia="Calibri" w:hAnsi="Times New Roman" w:cs="Times New Roman"/>
          <w:sz w:val="24"/>
          <w:szCs w:val="24"/>
          <w:lang w:val="en-US"/>
        </w:rPr>
      </w:pPr>
    </w:p>
    <w:p w14:paraId="07C2D8CF" w14:textId="5AFAF1CE" w:rsidR="000B2F41" w:rsidRPr="000B2F41" w:rsidRDefault="000B2F41" w:rsidP="003A4572">
      <w:pPr>
        <w:spacing w:after="0" w:line="240" w:lineRule="auto"/>
        <w:ind w:firstLine="567"/>
        <w:jc w:val="both"/>
        <w:rPr>
          <w:rFonts w:ascii="Times New Roman" w:eastAsia="Calibri" w:hAnsi="Times New Roman" w:cs="Times New Roman"/>
          <w:sz w:val="24"/>
          <w:szCs w:val="24"/>
          <w:lang w:val="en-US"/>
        </w:rPr>
      </w:pPr>
      <w:r w:rsidRPr="000B2F41">
        <w:rPr>
          <w:rFonts w:ascii="Times New Roman" w:eastAsia="Calibri" w:hAnsi="Times New Roman" w:cs="Times New Roman"/>
          <w:sz w:val="24"/>
          <w:szCs w:val="24"/>
          <w:lang w:val="en-US"/>
        </w:rPr>
        <w:t>The text should be typed in Times New Roman, 12 pt, single-spaced, justified, and should not exceed 2 pages. We kindly ask you to fit the abstract onto a full 1 or 2 pages. Margins on the left, right, top, and bottom are 2 mm, indent line is 1 cm. The text should briefly outline the purpose of the work, its main idea, the proposed solution, the results, and their brief discussion. This document should be used as a template; all requirements are already taken into account in the Word "styles" (for the main text - the "normal" style). Changing the indents between paragraphs and formatting with spaces and line breaks is not allowed (the Enter key is used to separate paragraphs only).</w:t>
      </w:r>
    </w:p>
    <w:p w14:paraId="5B52E067" w14:textId="77777777" w:rsidR="000B2F41" w:rsidRDefault="000B2F41" w:rsidP="003A4572">
      <w:pPr>
        <w:spacing w:after="0" w:line="240" w:lineRule="auto"/>
        <w:ind w:firstLine="567"/>
        <w:jc w:val="both"/>
        <w:rPr>
          <w:rFonts w:ascii="Times New Roman" w:eastAsia="Calibri" w:hAnsi="Times New Roman" w:cs="Times New Roman"/>
          <w:sz w:val="24"/>
          <w:szCs w:val="24"/>
          <w:lang w:val="en-US"/>
        </w:rPr>
      </w:pPr>
      <w:r w:rsidRPr="000B2F41">
        <w:rPr>
          <w:rFonts w:ascii="Times New Roman" w:eastAsia="Calibri" w:hAnsi="Times New Roman" w:cs="Times New Roman"/>
          <w:sz w:val="24"/>
          <w:szCs w:val="24"/>
          <w:lang w:val="en-US"/>
        </w:rPr>
        <w:t xml:space="preserve">The text of the abstract can be divided into chapters “Introduction”, “Materials and Methods”, “Results”, “Discussion”, “Conclusions”, at the discretion of the authors; however, the main text with a </w:t>
      </w:r>
      <w:r w:rsidRPr="000B2F41">
        <w:rPr>
          <w:rFonts w:ascii="Times New Roman" w:eastAsia="Calibri" w:hAnsi="Times New Roman" w:cs="Times New Roman"/>
          <w:b/>
          <w:sz w:val="24"/>
          <w:szCs w:val="24"/>
          <w:lang w:val="en-US"/>
        </w:rPr>
        <w:t>conditional division</w:t>
      </w:r>
      <w:r w:rsidRPr="000B2F41">
        <w:rPr>
          <w:rFonts w:ascii="Times New Roman" w:eastAsia="Calibri" w:hAnsi="Times New Roman" w:cs="Times New Roman"/>
          <w:sz w:val="24"/>
          <w:szCs w:val="24"/>
          <w:lang w:val="en-US"/>
        </w:rPr>
        <w:t xml:space="preserve"> into chapters by paragraphs is more welcome.</w:t>
      </w:r>
    </w:p>
    <w:p w14:paraId="60136143" w14:textId="4F278EB3" w:rsidR="000B2F41" w:rsidRPr="007733EE" w:rsidRDefault="000B2F41" w:rsidP="003A4572">
      <w:pPr>
        <w:spacing w:after="0" w:line="240" w:lineRule="auto"/>
        <w:ind w:firstLine="567"/>
        <w:jc w:val="both"/>
        <w:rPr>
          <w:rFonts w:ascii="Times New Roman" w:eastAsia="Calibri" w:hAnsi="Times New Roman" w:cs="Times New Roman"/>
          <w:sz w:val="24"/>
          <w:szCs w:val="24"/>
          <w:lang w:val="en-US"/>
        </w:rPr>
      </w:pPr>
      <w:r w:rsidRPr="007733EE">
        <w:rPr>
          <w:rFonts w:ascii="Times New Roman" w:eastAsia="Calibri" w:hAnsi="Times New Roman" w:cs="Times New Roman"/>
          <w:sz w:val="24"/>
          <w:szCs w:val="24"/>
          <w:lang w:val="en-US"/>
        </w:rPr>
        <w:t xml:space="preserve">The abstracts should be sent no later than June 1, 2025, to </w:t>
      </w:r>
      <w:hyperlink r:id="rId6" w:history="1">
        <w:r w:rsidR="007733EE" w:rsidRPr="004E5AA2">
          <w:rPr>
            <w:rStyle w:val="a3"/>
            <w:rFonts w:ascii="Times New Roman" w:eastAsia="Calibri" w:hAnsi="Times New Roman" w:cs="Times New Roman"/>
            <w:sz w:val="24"/>
            <w:szCs w:val="24"/>
            <w:lang w:val="en-US"/>
          </w:rPr>
          <w:t>vconference@mail.ru</w:t>
        </w:r>
      </w:hyperlink>
      <w:r w:rsidR="007733EE">
        <w:rPr>
          <w:rFonts w:ascii="Times New Roman" w:eastAsia="Calibri" w:hAnsi="Times New Roman" w:cs="Times New Roman"/>
          <w:sz w:val="24"/>
          <w:szCs w:val="24"/>
          <w:lang w:val="en-US"/>
        </w:rPr>
        <w:t xml:space="preserve"> </w:t>
      </w:r>
      <w:r w:rsidRPr="007733EE">
        <w:rPr>
          <w:rFonts w:ascii="Times New Roman" w:eastAsia="Calibri" w:hAnsi="Times New Roman" w:cs="Times New Roman"/>
          <w:sz w:val="24"/>
          <w:szCs w:val="24"/>
          <w:lang w:val="en-US"/>
        </w:rPr>
        <w:t xml:space="preserve">with the subject line "Abstracts VBC-2025_FULL NAME". The file with the abstracts should be called "Abstracts VBC-2025_FULL NAME.doc", where "FULL NAME" is the last name of the main speaker, for example, "Abstracts VBC-2025_Sapozhnikova YP.doc". If several papers are presented, a number should be indicated after the full name ("Abstracts VBC-2025_Sapozhnikova YP-1.doc", "Abstracts VBC-2025_Sapozhnikova YP-2.doc"). Abstracts should be saved in Microsoft Word. All formulas and notations are typed only in the Equation </w:t>
      </w:r>
      <w:proofErr w:type="spellStart"/>
      <w:r w:rsidRPr="007733EE">
        <w:rPr>
          <w:rFonts w:ascii="Times New Roman" w:eastAsia="Calibri" w:hAnsi="Times New Roman" w:cs="Times New Roman"/>
          <w:sz w:val="24"/>
          <w:szCs w:val="24"/>
          <w:lang w:val="en-US"/>
        </w:rPr>
        <w:t>equation</w:t>
      </w:r>
      <w:proofErr w:type="spellEnd"/>
      <w:r w:rsidRPr="007733EE">
        <w:rPr>
          <w:rFonts w:ascii="Times New Roman" w:eastAsia="Calibri" w:hAnsi="Times New Roman" w:cs="Times New Roman"/>
          <w:sz w:val="24"/>
          <w:szCs w:val="24"/>
          <w:lang w:val="en-US"/>
        </w:rPr>
        <w:t xml:space="preserve"> editor (built into MS Word). It is prohibited to use Russian letters and symbols in formulas and text to denote physical and mathematical quantities.</w:t>
      </w:r>
    </w:p>
    <w:p w14:paraId="79DBD214" w14:textId="77777777" w:rsidR="006A6725" w:rsidRPr="007733EE" w:rsidRDefault="006A6725" w:rsidP="00B05EB9">
      <w:pPr>
        <w:spacing w:after="0" w:line="240" w:lineRule="auto"/>
        <w:ind w:firstLine="567"/>
        <w:jc w:val="both"/>
        <w:rPr>
          <w:rFonts w:ascii="Times New Roman" w:eastAsia="Calibri" w:hAnsi="Times New Roman" w:cs="Times New Roman"/>
          <w:sz w:val="24"/>
          <w:szCs w:val="24"/>
          <w:lang w:val="en-US"/>
        </w:rPr>
      </w:pPr>
    </w:p>
    <w:p w14:paraId="7A9F1F5B" w14:textId="65899252" w:rsidR="005F57AA" w:rsidRPr="007733EE" w:rsidRDefault="000B2F41" w:rsidP="005F57AA">
      <w:pPr>
        <w:spacing w:after="0" w:line="240" w:lineRule="auto"/>
        <w:ind w:firstLine="567"/>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Figure</w:t>
      </w:r>
      <w:r w:rsidR="005F57AA" w:rsidRPr="00FD688D">
        <w:rPr>
          <w:rFonts w:ascii="Times New Roman" w:eastAsia="Calibri" w:hAnsi="Times New Roman" w:cs="Times New Roman"/>
          <w:b/>
          <w:sz w:val="24"/>
          <w:szCs w:val="24"/>
          <w:lang w:val="en-US"/>
        </w:rPr>
        <w:t xml:space="preserve"> 1.</w:t>
      </w:r>
      <w:r w:rsidR="005F57AA" w:rsidRPr="00FD688D">
        <w:rPr>
          <w:rFonts w:ascii="Times New Roman" w:eastAsia="Calibri" w:hAnsi="Times New Roman" w:cs="Times New Roman"/>
          <w:sz w:val="24"/>
          <w:szCs w:val="24"/>
          <w:lang w:val="en-US"/>
        </w:rPr>
        <w:t xml:space="preserve"> </w:t>
      </w:r>
      <w:r w:rsidR="007733EE" w:rsidRPr="007733EE">
        <w:rPr>
          <w:rFonts w:ascii="Times New Roman" w:eastAsia="Calibri" w:hAnsi="Times New Roman" w:cs="Times New Roman"/>
          <w:sz w:val="24"/>
          <w:szCs w:val="24"/>
          <w:lang w:val="en-US"/>
        </w:rPr>
        <w:t>Abstracts may include a table, figure, or diagram, separated by "Enter".</w:t>
      </w:r>
    </w:p>
    <w:p w14:paraId="4FE9D8B3" w14:textId="77777777" w:rsidR="005F57AA" w:rsidRPr="007733EE" w:rsidRDefault="005F57AA" w:rsidP="005F57AA">
      <w:pPr>
        <w:spacing w:after="0" w:line="240" w:lineRule="auto"/>
        <w:ind w:firstLine="567"/>
        <w:jc w:val="center"/>
        <w:rPr>
          <w:rFonts w:ascii="Times New Roman" w:eastAsia="Calibri" w:hAnsi="Times New Roman" w:cs="Times New Roman"/>
          <w:sz w:val="24"/>
          <w:szCs w:val="24"/>
          <w:lang w:val="en-US"/>
        </w:rPr>
      </w:pPr>
    </w:p>
    <w:p w14:paraId="3C9CE9A5" w14:textId="10DDC1BD" w:rsidR="005F57AA" w:rsidRPr="007733EE" w:rsidRDefault="000B2F41" w:rsidP="005F57AA">
      <w:pPr>
        <w:spacing w:after="0" w:line="240" w:lineRule="auto"/>
        <w:ind w:firstLine="567"/>
        <w:jc w:val="center"/>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Table</w:t>
      </w:r>
      <w:r w:rsidR="005F57AA" w:rsidRPr="007733EE">
        <w:rPr>
          <w:rFonts w:ascii="Times New Roman" w:eastAsia="Calibri" w:hAnsi="Times New Roman" w:cs="Times New Roman"/>
          <w:b/>
          <w:sz w:val="24"/>
          <w:szCs w:val="24"/>
          <w:lang w:val="en-US"/>
        </w:rPr>
        <w:t xml:space="preserve"> 1.</w:t>
      </w:r>
      <w:r w:rsidR="005F57AA" w:rsidRPr="007733EE">
        <w:rPr>
          <w:rFonts w:ascii="Times New Roman" w:eastAsia="Calibri" w:hAnsi="Times New Roman" w:cs="Times New Roman"/>
          <w:sz w:val="24"/>
          <w:szCs w:val="24"/>
          <w:lang w:val="en-US"/>
        </w:rPr>
        <w:t xml:space="preserve"> </w:t>
      </w:r>
      <w:r w:rsidR="007733EE" w:rsidRPr="007733EE">
        <w:rPr>
          <w:rFonts w:ascii="Times New Roman" w:eastAsia="Calibri" w:hAnsi="Times New Roman" w:cs="Times New Roman"/>
          <w:sz w:val="24"/>
          <w:szCs w:val="24"/>
          <w:lang w:val="en-US"/>
        </w:rPr>
        <w:t>Abstracts may include a table, figure, or diagram, separated by "Enter".</w:t>
      </w:r>
    </w:p>
    <w:tbl>
      <w:tblPr>
        <w:tblW w:w="9637" w:type="dxa"/>
        <w:jc w:val="center"/>
        <w:tblLayout w:type="fixed"/>
        <w:tblCellMar>
          <w:top w:w="55" w:type="dxa"/>
          <w:left w:w="55" w:type="dxa"/>
          <w:bottom w:w="55" w:type="dxa"/>
          <w:right w:w="55" w:type="dxa"/>
        </w:tblCellMar>
        <w:tblLook w:val="0000" w:firstRow="0" w:lastRow="0" w:firstColumn="0" w:lastColumn="0" w:noHBand="0" w:noVBand="0"/>
      </w:tblPr>
      <w:tblGrid>
        <w:gridCol w:w="3212"/>
        <w:gridCol w:w="3212"/>
        <w:gridCol w:w="3213"/>
      </w:tblGrid>
      <w:tr w:rsidR="005F57AA" w14:paraId="4EA37CC9" w14:textId="77777777" w:rsidTr="00AA4261">
        <w:trPr>
          <w:jc w:val="center"/>
        </w:trPr>
        <w:tc>
          <w:tcPr>
            <w:tcW w:w="3212" w:type="dxa"/>
            <w:tcBorders>
              <w:top w:val="single" w:sz="2" w:space="0" w:color="000000"/>
              <w:left w:val="single" w:sz="2" w:space="0" w:color="000000"/>
              <w:bottom w:val="single" w:sz="2" w:space="0" w:color="000000"/>
              <w:right w:val="nil"/>
            </w:tcBorders>
          </w:tcPr>
          <w:p w14:paraId="730CA384" w14:textId="6474EFAD" w:rsidR="005F57AA" w:rsidRPr="005F57AA" w:rsidRDefault="007733EE" w:rsidP="007733EE">
            <w:pPr>
              <w:pStyle w:val="a7"/>
              <w:rPr>
                <w:bCs/>
                <w:color w:val="000000"/>
              </w:rPr>
            </w:pPr>
            <w:r>
              <w:rPr>
                <w:bCs/>
                <w:color w:val="000000"/>
                <w:lang w:val="en-US"/>
              </w:rPr>
              <w:t>Title</w:t>
            </w:r>
            <w:r w:rsidR="005F57AA">
              <w:rPr>
                <w:bCs/>
                <w:color w:val="000000"/>
              </w:rPr>
              <w:t xml:space="preserve"> </w:t>
            </w:r>
          </w:p>
        </w:tc>
        <w:tc>
          <w:tcPr>
            <w:tcW w:w="3212" w:type="dxa"/>
            <w:tcBorders>
              <w:top w:val="single" w:sz="2" w:space="0" w:color="000000"/>
              <w:left w:val="single" w:sz="2" w:space="0" w:color="000000"/>
              <w:bottom w:val="single" w:sz="2" w:space="0" w:color="000000"/>
              <w:right w:val="nil"/>
            </w:tcBorders>
          </w:tcPr>
          <w:p w14:paraId="46E9EF0C" w14:textId="051A5568" w:rsidR="005F57AA" w:rsidRPr="005F57AA" w:rsidRDefault="007733EE" w:rsidP="007733EE">
            <w:pPr>
              <w:pStyle w:val="a7"/>
              <w:rPr>
                <w:bCs/>
                <w:color w:val="000000"/>
              </w:rPr>
            </w:pPr>
            <w:r>
              <w:rPr>
                <w:bCs/>
                <w:color w:val="000000"/>
                <w:lang w:val="en-US"/>
              </w:rPr>
              <w:t>Title</w:t>
            </w:r>
          </w:p>
        </w:tc>
        <w:tc>
          <w:tcPr>
            <w:tcW w:w="3213" w:type="dxa"/>
            <w:tcBorders>
              <w:top w:val="single" w:sz="2" w:space="0" w:color="000000"/>
              <w:left w:val="single" w:sz="2" w:space="0" w:color="000000"/>
              <w:bottom w:val="single" w:sz="2" w:space="0" w:color="000000"/>
              <w:right w:val="single" w:sz="2" w:space="0" w:color="000000"/>
            </w:tcBorders>
          </w:tcPr>
          <w:p w14:paraId="17846F03" w14:textId="3A850319" w:rsidR="005F57AA" w:rsidRPr="005F57AA" w:rsidRDefault="007733EE" w:rsidP="007733EE">
            <w:pPr>
              <w:pStyle w:val="a7"/>
              <w:rPr>
                <w:bCs/>
                <w:color w:val="000000"/>
              </w:rPr>
            </w:pPr>
            <w:r>
              <w:rPr>
                <w:bCs/>
                <w:color w:val="000000"/>
                <w:lang w:val="en-US"/>
              </w:rPr>
              <w:t>Title</w:t>
            </w:r>
          </w:p>
        </w:tc>
      </w:tr>
      <w:tr w:rsidR="005F57AA" w14:paraId="495811F1" w14:textId="77777777" w:rsidTr="00AA4261">
        <w:trPr>
          <w:jc w:val="center"/>
        </w:trPr>
        <w:tc>
          <w:tcPr>
            <w:tcW w:w="3212" w:type="dxa"/>
            <w:tcBorders>
              <w:top w:val="nil"/>
              <w:left w:val="single" w:sz="2" w:space="0" w:color="000000"/>
              <w:bottom w:val="single" w:sz="2" w:space="0" w:color="000000"/>
              <w:right w:val="nil"/>
            </w:tcBorders>
          </w:tcPr>
          <w:p w14:paraId="70F71BC9" w14:textId="6D547D1D" w:rsidR="005F57AA" w:rsidRPr="005F57AA" w:rsidRDefault="005F57AA" w:rsidP="00AA4261">
            <w:pPr>
              <w:pStyle w:val="a7"/>
              <w:rPr>
                <w:color w:val="000000"/>
              </w:rPr>
            </w:pPr>
            <w:r>
              <w:rPr>
                <w:color w:val="000000"/>
              </w:rPr>
              <w:t>1</w:t>
            </w:r>
          </w:p>
        </w:tc>
        <w:tc>
          <w:tcPr>
            <w:tcW w:w="3212" w:type="dxa"/>
            <w:tcBorders>
              <w:top w:val="nil"/>
              <w:left w:val="single" w:sz="2" w:space="0" w:color="000000"/>
              <w:bottom w:val="single" w:sz="2" w:space="0" w:color="000000"/>
              <w:right w:val="nil"/>
            </w:tcBorders>
            <w:vAlign w:val="bottom"/>
          </w:tcPr>
          <w:p w14:paraId="52F1D605" w14:textId="5D50C2CA" w:rsidR="005F57AA" w:rsidRPr="005F57AA" w:rsidRDefault="005F57AA" w:rsidP="00AA4261">
            <w:pPr>
              <w:pStyle w:val="a7"/>
              <w:rPr>
                <w:color w:val="000000"/>
              </w:rPr>
            </w:pPr>
            <w:r>
              <w:rPr>
                <w:color w:val="000000"/>
              </w:rPr>
              <w:t>2</w:t>
            </w:r>
          </w:p>
        </w:tc>
        <w:tc>
          <w:tcPr>
            <w:tcW w:w="3213" w:type="dxa"/>
            <w:tcBorders>
              <w:top w:val="nil"/>
              <w:left w:val="single" w:sz="2" w:space="0" w:color="000000"/>
              <w:bottom w:val="single" w:sz="2" w:space="0" w:color="000000"/>
              <w:right w:val="single" w:sz="2" w:space="0" w:color="000000"/>
            </w:tcBorders>
            <w:vAlign w:val="bottom"/>
          </w:tcPr>
          <w:p w14:paraId="22AC5C27" w14:textId="7E4D9685" w:rsidR="005F57AA" w:rsidRPr="005F57AA" w:rsidRDefault="005F57AA" w:rsidP="00AA4261">
            <w:pPr>
              <w:pStyle w:val="a7"/>
              <w:rPr>
                <w:color w:val="000000"/>
              </w:rPr>
            </w:pPr>
            <w:r>
              <w:rPr>
                <w:color w:val="000000"/>
              </w:rPr>
              <w:t>3</w:t>
            </w:r>
          </w:p>
        </w:tc>
      </w:tr>
    </w:tbl>
    <w:p w14:paraId="5CCFA846" w14:textId="77777777" w:rsidR="005F57AA" w:rsidRDefault="005F57AA" w:rsidP="00B05EB9">
      <w:pPr>
        <w:spacing w:after="0" w:line="240" w:lineRule="auto"/>
        <w:ind w:firstLine="567"/>
        <w:jc w:val="both"/>
        <w:rPr>
          <w:rFonts w:ascii="Times New Roman" w:eastAsia="Calibri" w:hAnsi="Times New Roman" w:cs="Times New Roman"/>
          <w:sz w:val="24"/>
          <w:szCs w:val="24"/>
        </w:rPr>
      </w:pPr>
    </w:p>
    <w:p w14:paraId="1D9FD3D0" w14:textId="6803E76C" w:rsidR="007733EE" w:rsidRPr="0064268C" w:rsidRDefault="007733EE" w:rsidP="00B05EB9">
      <w:pPr>
        <w:spacing w:after="0" w:line="240" w:lineRule="auto"/>
        <w:ind w:firstLine="567"/>
        <w:jc w:val="both"/>
        <w:rPr>
          <w:rFonts w:ascii="Times New Roman" w:eastAsia="Calibri" w:hAnsi="Times New Roman" w:cs="Times New Roman"/>
          <w:sz w:val="24"/>
          <w:szCs w:val="24"/>
          <w:lang w:val="en-US"/>
        </w:rPr>
      </w:pPr>
      <w:r w:rsidRPr="007733EE">
        <w:rPr>
          <w:rFonts w:ascii="Times New Roman" w:eastAsia="Calibri" w:hAnsi="Times New Roman" w:cs="Times New Roman"/>
          <w:sz w:val="24"/>
          <w:szCs w:val="24"/>
          <w:lang w:val="en-US"/>
        </w:rPr>
        <w:t>Alignment of figures, tables and captions to them is centered on the page without indentation. The text should mention the table or figure, for example, (Fig. 1, Table 1). The table should be formatted without color design. The list of references (Wieczorek et al., 2012; Antonov et al., 2016) should be formatted according to the sample given at the end of this template.</w:t>
      </w:r>
      <w:r w:rsidR="0064268C" w:rsidRPr="0064268C">
        <w:rPr>
          <w:rFonts w:ascii="Times New Roman" w:eastAsia="Calibri" w:hAnsi="Times New Roman" w:cs="Times New Roman"/>
          <w:sz w:val="24"/>
          <w:szCs w:val="24"/>
          <w:lang w:val="en-US"/>
        </w:rPr>
        <w:t xml:space="preserve"> Sources are listed alphabetically.</w:t>
      </w:r>
    </w:p>
    <w:p w14:paraId="300AA961" w14:textId="77777777" w:rsidR="007733EE" w:rsidRDefault="007733EE" w:rsidP="00B05EB9">
      <w:pPr>
        <w:spacing w:after="0" w:line="240" w:lineRule="auto"/>
        <w:ind w:firstLine="567"/>
        <w:jc w:val="both"/>
        <w:rPr>
          <w:rFonts w:ascii="Times New Roman" w:eastAsia="Calibri" w:hAnsi="Times New Roman" w:cs="Times New Roman"/>
          <w:sz w:val="24"/>
          <w:szCs w:val="24"/>
          <w:lang w:val="en-US"/>
        </w:rPr>
      </w:pPr>
    </w:p>
    <w:p w14:paraId="1989D2AE" w14:textId="5871EF29" w:rsidR="003A4572" w:rsidRPr="007733EE" w:rsidRDefault="007733EE" w:rsidP="003A4572">
      <w:pPr>
        <w:spacing w:after="0" w:line="240" w:lineRule="auto"/>
        <w:ind w:firstLine="567"/>
        <w:jc w:val="both"/>
        <w:rPr>
          <w:rFonts w:ascii="Times New Roman" w:eastAsia="Calibri" w:hAnsi="Times New Roman" w:cs="Times New Roman"/>
          <w:sz w:val="24"/>
          <w:szCs w:val="24"/>
          <w:lang w:val="en-US"/>
        </w:rPr>
      </w:pPr>
      <w:r w:rsidRPr="007733EE">
        <w:rPr>
          <w:rFonts w:ascii="Times New Roman" w:eastAsia="Calibri" w:hAnsi="Times New Roman" w:cs="Times New Roman"/>
          <w:b/>
          <w:sz w:val="24"/>
          <w:szCs w:val="24"/>
          <w:lang w:val="en-US"/>
        </w:rPr>
        <w:t>Acknowledgments:</w:t>
      </w:r>
      <w:r w:rsidRPr="007733EE">
        <w:rPr>
          <w:rFonts w:ascii="Times New Roman" w:eastAsia="Calibri" w:hAnsi="Times New Roman" w:cs="Times New Roman"/>
          <w:sz w:val="24"/>
          <w:szCs w:val="24"/>
          <w:lang w:val="en-US"/>
        </w:rPr>
        <w:t xml:space="preserve"> The Acknowledgments section should be placed after the main text with names, grants, foundations, etc. Sponsoring organizations and foundations may be fully identified if necessary.</w:t>
      </w:r>
    </w:p>
    <w:p w14:paraId="57640EF6" w14:textId="77777777" w:rsidR="003A4572" w:rsidRPr="007733EE" w:rsidRDefault="003A4572" w:rsidP="003A4572">
      <w:pPr>
        <w:spacing w:after="0" w:line="240" w:lineRule="auto"/>
        <w:ind w:firstLine="567"/>
        <w:jc w:val="both"/>
        <w:rPr>
          <w:rFonts w:ascii="Times New Roman" w:eastAsia="Calibri" w:hAnsi="Times New Roman" w:cs="Times New Roman"/>
          <w:sz w:val="24"/>
          <w:szCs w:val="24"/>
          <w:lang w:val="en-US"/>
        </w:rPr>
      </w:pPr>
    </w:p>
    <w:p w14:paraId="7C5A4991" w14:textId="6843CA56" w:rsidR="006A6725" w:rsidRPr="007D035E" w:rsidRDefault="007D035E" w:rsidP="007D035E">
      <w:pPr>
        <w:spacing w:after="0" w:line="240" w:lineRule="auto"/>
        <w:ind w:firstLine="567"/>
        <w:jc w:val="center"/>
        <w:rPr>
          <w:rFonts w:ascii="Times New Roman" w:eastAsia="Calibri" w:hAnsi="Times New Roman" w:cs="Times New Roman"/>
          <w:sz w:val="24"/>
          <w:szCs w:val="24"/>
          <w:lang w:val="en-US"/>
        </w:rPr>
      </w:pPr>
      <w:r w:rsidRPr="007D035E">
        <w:rPr>
          <w:rFonts w:ascii="Times New Roman" w:eastAsia="Calibri" w:hAnsi="Times New Roman" w:cs="Times New Roman"/>
          <w:b/>
          <w:sz w:val="24"/>
          <w:szCs w:val="24"/>
          <w:lang w:val="en-US"/>
        </w:rPr>
        <w:lastRenderedPageBreak/>
        <w:t>References</w:t>
      </w:r>
    </w:p>
    <w:p w14:paraId="47DE9EFB" w14:textId="77777777" w:rsidR="007D035E" w:rsidRPr="007D035E" w:rsidRDefault="007D035E" w:rsidP="007D035E">
      <w:pPr>
        <w:spacing w:after="0" w:line="240" w:lineRule="auto"/>
        <w:ind w:firstLine="567"/>
        <w:jc w:val="both"/>
        <w:rPr>
          <w:rFonts w:ascii="Times New Roman" w:eastAsia="Calibri" w:hAnsi="Times New Roman" w:cs="Times New Roman"/>
          <w:sz w:val="24"/>
          <w:szCs w:val="24"/>
          <w:lang w:val="en-US"/>
        </w:rPr>
      </w:pPr>
      <w:r w:rsidRPr="007D035E">
        <w:rPr>
          <w:rFonts w:ascii="Times New Roman" w:eastAsia="Calibri" w:hAnsi="Times New Roman" w:cs="Times New Roman"/>
          <w:sz w:val="24"/>
          <w:szCs w:val="24"/>
          <w:lang w:val="en-US"/>
        </w:rPr>
        <w:t xml:space="preserve">Antonov N.P., </w:t>
      </w:r>
      <w:proofErr w:type="spellStart"/>
      <w:r w:rsidRPr="007D035E">
        <w:rPr>
          <w:rFonts w:ascii="Times New Roman" w:eastAsia="Calibri" w:hAnsi="Times New Roman" w:cs="Times New Roman"/>
          <w:sz w:val="24"/>
          <w:szCs w:val="24"/>
          <w:lang w:val="en-US"/>
        </w:rPr>
        <w:t>Datskiy</w:t>
      </w:r>
      <w:proofErr w:type="spellEnd"/>
      <w:r w:rsidRPr="007D035E">
        <w:rPr>
          <w:rFonts w:ascii="Times New Roman" w:eastAsia="Calibri" w:hAnsi="Times New Roman" w:cs="Times New Roman"/>
          <w:sz w:val="24"/>
          <w:szCs w:val="24"/>
          <w:lang w:val="en-US"/>
        </w:rPr>
        <w:t xml:space="preserve"> A.V., </w:t>
      </w:r>
      <w:proofErr w:type="spellStart"/>
      <w:r w:rsidRPr="007D035E">
        <w:rPr>
          <w:rFonts w:ascii="Times New Roman" w:eastAsia="Calibri" w:hAnsi="Times New Roman" w:cs="Times New Roman"/>
          <w:sz w:val="24"/>
          <w:szCs w:val="24"/>
          <w:lang w:val="en-US"/>
        </w:rPr>
        <w:t>Maznikova</w:t>
      </w:r>
      <w:proofErr w:type="spellEnd"/>
      <w:r w:rsidRPr="007D035E">
        <w:rPr>
          <w:rFonts w:ascii="Times New Roman" w:eastAsia="Calibri" w:hAnsi="Times New Roman" w:cs="Times New Roman"/>
          <w:sz w:val="24"/>
          <w:szCs w:val="24"/>
          <w:lang w:val="en-US"/>
        </w:rPr>
        <w:t xml:space="preserve"> O.A., </w:t>
      </w:r>
      <w:proofErr w:type="spellStart"/>
      <w:r w:rsidRPr="007D035E">
        <w:rPr>
          <w:rFonts w:ascii="Times New Roman" w:eastAsia="Calibri" w:hAnsi="Times New Roman" w:cs="Times New Roman"/>
          <w:sz w:val="24"/>
          <w:szCs w:val="24"/>
          <w:lang w:val="en-US"/>
        </w:rPr>
        <w:t>Mitenkova</w:t>
      </w:r>
      <w:proofErr w:type="spellEnd"/>
      <w:r w:rsidRPr="007D035E">
        <w:rPr>
          <w:rFonts w:ascii="Times New Roman" w:eastAsia="Calibri" w:hAnsi="Times New Roman" w:cs="Times New Roman"/>
          <w:sz w:val="24"/>
          <w:szCs w:val="24"/>
          <w:lang w:val="en-US"/>
        </w:rPr>
        <w:t xml:space="preserve"> L.V. 2016. Current state of the Pacific herring fishery in the Far Eastern seas // Fisheries. No.1. P. 54-58.</w:t>
      </w:r>
    </w:p>
    <w:p w14:paraId="23382F78" w14:textId="77777777" w:rsidR="007D035E" w:rsidRPr="007D035E" w:rsidRDefault="007D035E" w:rsidP="007D035E">
      <w:pPr>
        <w:spacing w:after="0" w:line="240" w:lineRule="auto"/>
        <w:ind w:firstLine="567"/>
        <w:jc w:val="both"/>
        <w:rPr>
          <w:rFonts w:ascii="Times New Roman" w:eastAsia="Calibri" w:hAnsi="Times New Roman" w:cs="Times New Roman"/>
          <w:sz w:val="24"/>
          <w:szCs w:val="24"/>
          <w:lang w:val="en-US"/>
        </w:rPr>
      </w:pPr>
      <w:r w:rsidRPr="007D035E">
        <w:rPr>
          <w:rFonts w:ascii="Times New Roman" w:eastAsia="Calibri" w:hAnsi="Times New Roman" w:cs="Times New Roman"/>
          <w:sz w:val="24"/>
          <w:szCs w:val="24"/>
          <w:lang w:val="en-US"/>
        </w:rPr>
        <w:t>Burlak F.A., Smirnov A.A. 2024. Main biological and commercial indicators of herring in trawl fisheries in the northern part of the Sea of ​​Okhotsk in January-February 2024 // Actual problems of development of biological resources of the World Ocean: Proceedings of the VIII International Scientific and Technical Conference, Vladivostok, May 23-24, 2024. - Vladivostok: Far Eastern State Technical Fisheries University. - P. 49-52.</w:t>
      </w:r>
    </w:p>
    <w:p w14:paraId="0F67B90F" w14:textId="77777777" w:rsidR="001B20DF" w:rsidRPr="00FD688D" w:rsidRDefault="001B20DF" w:rsidP="001B20DF">
      <w:pPr>
        <w:spacing w:after="0" w:line="240" w:lineRule="auto"/>
        <w:ind w:firstLine="567"/>
        <w:jc w:val="both"/>
        <w:rPr>
          <w:rFonts w:ascii="Times New Roman" w:eastAsia="Calibri" w:hAnsi="Times New Roman" w:cs="Times New Roman"/>
          <w:sz w:val="24"/>
          <w:szCs w:val="24"/>
          <w:lang w:val="en-US"/>
        </w:rPr>
      </w:pPr>
      <w:r w:rsidRPr="006A6725">
        <w:rPr>
          <w:rFonts w:ascii="Times New Roman" w:eastAsia="Calibri" w:hAnsi="Times New Roman" w:cs="Times New Roman"/>
          <w:sz w:val="24"/>
          <w:szCs w:val="24"/>
          <w:lang w:val="en-US"/>
        </w:rPr>
        <w:t xml:space="preserve">De Oliveira C.S.N., Da Silva M.A.N., Gessner A.A.F. 2013. Neotropical </w:t>
      </w:r>
      <w:proofErr w:type="spellStart"/>
      <w:r w:rsidRPr="006A6725">
        <w:rPr>
          <w:rFonts w:ascii="Times New Roman" w:eastAsia="Calibri" w:hAnsi="Times New Roman" w:cs="Times New Roman"/>
          <w:sz w:val="24"/>
          <w:szCs w:val="24"/>
          <w:lang w:val="en-US"/>
        </w:rPr>
        <w:t>Ablabesmyia</w:t>
      </w:r>
      <w:proofErr w:type="spellEnd"/>
      <w:r w:rsidRPr="006A6725">
        <w:rPr>
          <w:rFonts w:ascii="Times New Roman" w:eastAsia="Calibri" w:hAnsi="Times New Roman" w:cs="Times New Roman"/>
          <w:sz w:val="24"/>
          <w:szCs w:val="24"/>
          <w:lang w:val="en-US"/>
        </w:rPr>
        <w:t xml:space="preserve"> Johannsen (Diptera: Chironomidae, </w:t>
      </w:r>
      <w:proofErr w:type="spellStart"/>
      <w:r w:rsidRPr="006A6725">
        <w:rPr>
          <w:rFonts w:ascii="Times New Roman" w:eastAsia="Calibri" w:hAnsi="Times New Roman" w:cs="Times New Roman"/>
          <w:sz w:val="24"/>
          <w:szCs w:val="24"/>
          <w:lang w:val="en-US"/>
        </w:rPr>
        <w:t>Tanypodinae</w:t>
      </w:r>
      <w:proofErr w:type="spellEnd"/>
      <w:r w:rsidRPr="006A6725">
        <w:rPr>
          <w:rFonts w:ascii="Times New Roman" w:eastAsia="Calibri" w:hAnsi="Times New Roman" w:cs="Times New Roman"/>
          <w:sz w:val="24"/>
          <w:szCs w:val="24"/>
          <w:lang w:val="en-US"/>
        </w:rPr>
        <w:t xml:space="preserve">) - part I // Zootaxa 3733: 1–123. </w:t>
      </w:r>
      <w:r w:rsidRPr="00FD688D">
        <w:rPr>
          <w:rFonts w:ascii="Times New Roman" w:eastAsia="Calibri" w:hAnsi="Times New Roman" w:cs="Times New Roman"/>
          <w:sz w:val="24"/>
          <w:szCs w:val="24"/>
          <w:lang w:val="en-US"/>
        </w:rPr>
        <w:t>DOI:</w:t>
      </w:r>
      <w:r>
        <w:rPr>
          <w:rFonts w:ascii="Times New Roman" w:eastAsia="Calibri" w:hAnsi="Times New Roman" w:cs="Times New Roman"/>
          <w:sz w:val="24"/>
          <w:szCs w:val="24"/>
          <w:lang w:val="en-US"/>
        </w:rPr>
        <w:t xml:space="preserve"> </w:t>
      </w:r>
      <w:r w:rsidRPr="00FD688D">
        <w:rPr>
          <w:rFonts w:ascii="Times New Roman" w:eastAsia="Calibri" w:hAnsi="Times New Roman" w:cs="Times New Roman"/>
          <w:sz w:val="24"/>
          <w:szCs w:val="24"/>
          <w:lang w:val="en-US"/>
        </w:rPr>
        <w:t>10.11646/zootaxa.3733.1.1.</w:t>
      </w:r>
    </w:p>
    <w:p w14:paraId="38F653D8" w14:textId="77777777" w:rsidR="001B20DF" w:rsidRPr="007D035E" w:rsidRDefault="001B20DF" w:rsidP="001B20DF">
      <w:pPr>
        <w:spacing w:after="0" w:line="240" w:lineRule="auto"/>
        <w:ind w:firstLine="567"/>
        <w:jc w:val="both"/>
        <w:rPr>
          <w:rFonts w:ascii="Times New Roman" w:eastAsia="Calibri" w:hAnsi="Times New Roman" w:cs="Times New Roman"/>
          <w:sz w:val="24"/>
          <w:szCs w:val="24"/>
          <w:lang w:val="en-US"/>
        </w:rPr>
      </w:pPr>
      <w:proofErr w:type="spellStart"/>
      <w:r w:rsidRPr="007D035E">
        <w:rPr>
          <w:rFonts w:ascii="Times New Roman" w:eastAsia="Calibri" w:hAnsi="Times New Roman" w:cs="Times New Roman"/>
          <w:sz w:val="24"/>
          <w:szCs w:val="24"/>
          <w:lang w:val="en-US"/>
        </w:rPr>
        <w:t>Leontyev</w:t>
      </w:r>
      <w:proofErr w:type="spellEnd"/>
      <w:r w:rsidRPr="00FD688D">
        <w:rPr>
          <w:rFonts w:ascii="Times New Roman" w:eastAsia="Calibri" w:hAnsi="Times New Roman" w:cs="Times New Roman"/>
          <w:sz w:val="24"/>
          <w:szCs w:val="24"/>
          <w:lang w:val="en-US"/>
        </w:rPr>
        <w:t xml:space="preserve"> </w:t>
      </w:r>
      <w:proofErr w:type="spellStart"/>
      <w:r w:rsidRPr="007D035E">
        <w:rPr>
          <w:rFonts w:ascii="Times New Roman" w:eastAsia="Calibri" w:hAnsi="Times New Roman" w:cs="Times New Roman"/>
          <w:sz w:val="24"/>
          <w:szCs w:val="24"/>
          <w:lang w:val="en-US"/>
        </w:rPr>
        <w:t>S</w:t>
      </w:r>
      <w:r w:rsidRPr="00FD688D">
        <w:rPr>
          <w:rFonts w:ascii="Times New Roman" w:eastAsia="Calibri" w:hAnsi="Times New Roman" w:cs="Times New Roman"/>
          <w:sz w:val="24"/>
          <w:szCs w:val="24"/>
          <w:lang w:val="en-US"/>
        </w:rPr>
        <w:t>.</w:t>
      </w:r>
      <w:r w:rsidRPr="007D035E">
        <w:rPr>
          <w:rFonts w:ascii="Times New Roman" w:eastAsia="Calibri" w:hAnsi="Times New Roman" w:cs="Times New Roman"/>
          <w:sz w:val="24"/>
          <w:szCs w:val="24"/>
          <w:lang w:val="en-US"/>
        </w:rPr>
        <w:t>Yu</w:t>
      </w:r>
      <w:proofErr w:type="spellEnd"/>
      <w:r w:rsidRPr="00FD688D">
        <w:rPr>
          <w:rFonts w:ascii="Times New Roman" w:eastAsia="Calibri" w:hAnsi="Times New Roman" w:cs="Times New Roman"/>
          <w:sz w:val="24"/>
          <w:szCs w:val="24"/>
          <w:lang w:val="en-US"/>
        </w:rPr>
        <w:t xml:space="preserve">., </w:t>
      </w:r>
      <w:proofErr w:type="spellStart"/>
      <w:r w:rsidRPr="007D035E">
        <w:rPr>
          <w:rFonts w:ascii="Times New Roman" w:eastAsia="Calibri" w:hAnsi="Times New Roman" w:cs="Times New Roman"/>
          <w:sz w:val="24"/>
          <w:szCs w:val="24"/>
          <w:lang w:val="en-US"/>
        </w:rPr>
        <w:t>Pyanova</w:t>
      </w:r>
      <w:proofErr w:type="spellEnd"/>
      <w:r w:rsidRPr="00FD688D">
        <w:rPr>
          <w:rFonts w:ascii="Times New Roman" w:eastAsia="Calibri" w:hAnsi="Times New Roman" w:cs="Times New Roman"/>
          <w:sz w:val="24"/>
          <w:szCs w:val="24"/>
          <w:lang w:val="en-US"/>
        </w:rPr>
        <w:t xml:space="preserve"> </w:t>
      </w:r>
      <w:r w:rsidRPr="007D035E">
        <w:rPr>
          <w:rFonts w:ascii="Times New Roman" w:eastAsia="Calibri" w:hAnsi="Times New Roman" w:cs="Times New Roman"/>
          <w:sz w:val="24"/>
          <w:szCs w:val="24"/>
          <w:lang w:val="en-US"/>
        </w:rPr>
        <w:t>S</w:t>
      </w:r>
      <w:r w:rsidRPr="00FD688D">
        <w:rPr>
          <w:rFonts w:ascii="Times New Roman" w:eastAsia="Calibri" w:hAnsi="Times New Roman" w:cs="Times New Roman"/>
          <w:sz w:val="24"/>
          <w:szCs w:val="24"/>
          <w:lang w:val="en-US"/>
        </w:rPr>
        <w:t>.</w:t>
      </w:r>
      <w:r w:rsidRPr="007D035E">
        <w:rPr>
          <w:rFonts w:ascii="Times New Roman" w:eastAsia="Calibri" w:hAnsi="Times New Roman" w:cs="Times New Roman"/>
          <w:sz w:val="24"/>
          <w:szCs w:val="24"/>
          <w:lang w:val="en-US"/>
        </w:rPr>
        <w:t>V</w:t>
      </w:r>
      <w:r w:rsidRPr="00FD688D">
        <w:rPr>
          <w:rFonts w:ascii="Times New Roman" w:eastAsia="Calibri" w:hAnsi="Times New Roman" w:cs="Times New Roman"/>
          <w:sz w:val="24"/>
          <w:szCs w:val="24"/>
          <w:lang w:val="en-US"/>
        </w:rPr>
        <w:t xml:space="preserve">., </w:t>
      </w:r>
      <w:proofErr w:type="spellStart"/>
      <w:r w:rsidRPr="007D035E">
        <w:rPr>
          <w:rFonts w:ascii="Times New Roman" w:eastAsia="Calibri" w:hAnsi="Times New Roman" w:cs="Times New Roman"/>
          <w:sz w:val="24"/>
          <w:szCs w:val="24"/>
          <w:lang w:val="en-US"/>
        </w:rPr>
        <w:t>Ulchenko</w:t>
      </w:r>
      <w:proofErr w:type="spellEnd"/>
      <w:r w:rsidRPr="00FD688D">
        <w:rPr>
          <w:rFonts w:ascii="Times New Roman" w:eastAsia="Calibri" w:hAnsi="Times New Roman" w:cs="Times New Roman"/>
          <w:sz w:val="24"/>
          <w:szCs w:val="24"/>
          <w:lang w:val="en-US"/>
        </w:rPr>
        <w:t xml:space="preserve"> </w:t>
      </w:r>
      <w:r w:rsidRPr="007D035E">
        <w:rPr>
          <w:rFonts w:ascii="Times New Roman" w:eastAsia="Calibri" w:hAnsi="Times New Roman" w:cs="Times New Roman"/>
          <w:sz w:val="24"/>
          <w:szCs w:val="24"/>
          <w:lang w:val="en-US"/>
        </w:rPr>
        <w:t>V</w:t>
      </w:r>
      <w:r w:rsidRPr="00FD688D">
        <w:rPr>
          <w:rFonts w:ascii="Times New Roman" w:eastAsia="Calibri" w:hAnsi="Times New Roman" w:cs="Times New Roman"/>
          <w:sz w:val="24"/>
          <w:szCs w:val="24"/>
          <w:lang w:val="en-US"/>
        </w:rPr>
        <w:t>.</w:t>
      </w:r>
      <w:r w:rsidRPr="007D035E">
        <w:rPr>
          <w:rFonts w:ascii="Times New Roman" w:eastAsia="Calibri" w:hAnsi="Times New Roman" w:cs="Times New Roman"/>
          <w:sz w:val="24"/>
          <w:szCs w:val="24"/>
          <w:lang w:val="en-US"/>
        </w:rPr>
        <w:t>A</w:t>
      </w:r>
      <w:r w:rsidRPr="00FD688D">
        <w:rPr>
          <w:rFonts w:ascii="Times New Roman" w:eastAsia="Calibri" w:hAnsi="Times New Roman" w:cs="Times New Roman"/>
          <w:sz w:val="24"/>
          <w:szCs w:val="24"/>
          <w:lang w:val="en-US"/>
        </w:rPr>
        <w:t xml:space="preserve">., </w:t>
      </w:r>
      <w:proofErr w:type="spellStart"/>
      <w:r w:rsidRPr="007D035E">
        <w:rPr>
          <w:rFonts w:ascii="Times New Roman" w:eastAsia="Calibri" w:hAnsi="Times New Roman" w:cs="Times New Roman"/>
          <w:sz w:val="24"/>
          <w:szCs w:val="24"/>
          <w:lang w:val="en-US"/>
        </w:rPr>
        <w:t>Kamshukov</w:t>
      </w:r>
      <w:proofErr w:type="spellEnd"/>
      <w:r w:rsidRPr="00FD688D">
        <w:rPr>
          <w:rFonts w:ascii="Times New Roman" w:eastAsia="Calibri" w:hAnsi="Times New Roman" w:cs="Times New Roman"/>
          <w:sz w:val="24"/>
          <w:szCs w:val="24"/>
          <w:lang w:val="en-US"/>
        </w:rPr>
        <w:t xml:space="preserve"> </w:t>
      </w:r>
      <w:r w:rsidRPr="007D035E">
        <w:rPr>
          <w:rFonts w:ascii="Times New Roman" w:eastAsia="Calibri" w:hAnsi="Times New Roman" w:cs="Times New Roman"/>
          <w:sz w:val="24"/>
          <w:szCs w:val="24"/>
          <w:lang w:val="en-US"/>
        </w:rPr>
        <w:t>S</w:t>
      </w:r>
      <w:r w:rsidRPr="00FD688D">
        <w:rPr>
          <w:rFonts w:ascii="Times New Roman" w:eastAsia="Calibri" w:hAnsi="Times New Roman" w:cs="Times New Roman"/>
          <w:sz w:val="24"/>
          <w:szCs w:val="24"/>
          <w:lang w:val="en-US"/>
        </w:rPr>
        <w:t>.</w:t>
      </w:r>
      <w:r w:rsidRPr="007D035E">
        <w:rPr>
          <w:rFonts w:ascii="Times New Roman" w:eastAsia="Calibri" w:hAnsi="Times New Roman" w:cs="Times New Roman"/>
          <w:sz w:val="24"/>
          <w:szCs w:val="24"/>
          <w:lang w:val="en-US"/>
        </w:rPr>
        <w:t>V</w:t>
      </w:r>
      <w:r w:rsidRPr="00FD688D">
        <w:rPr>
          <w:rFonts w:ascii="Times New Roman" w:eastAsia="Calibri" w:hAnsi="Times New Roman" w:cs="Times New Roman"/>
          <w:sz w:val="24"/>
          <w:szCs w:val="24"/>
          <w:lang w:val="en-US"/>
        </w:rPr>
        <w:t xml:space="preserve">. 2023. </w:t>
      </w:r>
      <w:r w:rsidRPr="007D035E">
        <w:rPr>
          <w:rFonts w:ascii="Times New Roman" w:eastAsia="Calibri" w:hAnsi="Times New Roman" w:cs="Times New Roman"/>
          <w:sz w:val="24"/>
          <w:szCs w:val="24"/>
          <w:lang w:val="en-US"/>
        </w:rPr>
        <w:t>Methodological aspects of assessing the scale of IUU fishing in inland waters using the example of individual regions of Russia // Proceedings of VNIRO 192: 139-151.</w:t>
      </w:r>
    </w:p>
    <w:p w14:paraId="36B9D5CE" w14:textId="77777777" w:rsidR="007D035E" w:rsidRPr="007D035E" w:rsidRDefault="007D035E" w:rsidP="007D035E">
      <w:pPr>
        <w:spacing w:after="0" w:line="240" w:lineRule="auto"/>
        <w:ind w:firstLine="567"/>
        <w:jc w:val="both"/>
        <w:rPr>
          <w:rFonts w:ascii="Times New Roman" w:eastAsia="Calibri" w:hAnsi="Times New Roman" w:cs="Times New Roman"/>
          <w:sz w:val="24"/>
          <w:szCs w:val="24"/>
          <w:lang w:val="en-US"/>
        </w:rPr>
      </w:pPr>
      <w:r w:rsidRPr="007D035E">
        <w:rPr>
          <w:rFonts w:ascii="Times New Roman" w:eastAsia="Calibri" w:hAnsi="Times New Roman" w:cs="Times New Roman"/>
          <w:sz w:val="24"/>
          <w:szCs w:val="24"/>
          <w:lang w:val="en-US"/>
        </w:rPr>
        <w:t xml:space="preserve">Naumenko N.I. 2001. Biology and fishery of sea herrings of the Far East. Petropavlovsk-Kamchatsky: </w:t>
      </w:r>
      <w:proofErr w:type="spellStart"/>
      <w:r w:rsidRPr="007D035E">
        <w:rPr>
          <w:rFonts w:ascii="Times New Roman" w:eastAsia="Calibri" w:hAnsi="Times New Roman" w:cs="Times New Roman"/>
          <w:sz w:val="24"/>
          <w:szCs w:val="24"/>
          <w:lang w:val="en-US"/>
        </w:rPr>
        <w:t>Kamchatsky</w:t>
      </w:r>
      <w:proofErr w:type="spellEnd"/>
      <w:r w:rsidRPr="007D035E">
        <w:rPr>
          <w:rFonts w:ascii="Times New Roman" w:eastAsia="Calibri" w:hAnsi="Times New Roman" w:cs="Times New Roman"/>
          <w:sz w:val="24"/>
          <w:szCs w:val="24"/>
          <w:lang w:val="en-US"/>
        </w:rPr>
        <w:t xml:space="preserve"> </w:t>
      </w:r>
      <w:proofErr w:type="spellStart"/>
      <w:r w:rsidRPr="007D035E">
        <w:rPr>
          <w:rFonts w:ascii="Times New Roman" w:eastAsia="Calibri" w:hAnsi="Times New Roman" w:cs="Times New Roman"/>
          <w:sz w:val="24"/>
          <w:szCs w:val="24"/>
          <w:lang w:val="en-US"/>
        </w:rPr>
        <w:t>Pechatnyy</w:t>
      </w:r>
      <w:proofErr w:type="spellEnd"/>
      <w:r w:rsidRPr="007D035E">
        <w:rPr>
          <w:rFonts w:ascii="Times New Roman" w:eastAsia="Calibri" w:hAnsi="Times New Roman" w:cs="Times New Roman"/>
          <w:sz w:val="24"/>
          <w:szCs w:val="24"/>
          <w:lang w:val="en-US"/>
        </w:rPr>
        <w:t xml:space="preserve"> </w:t>
      </w:r>
      <w:proofErr w:type="spellStart"/>
      <w:r w:rsidRPr="007D035E">
        <w:rPr>
          <w:rFonts w:ascii="Times New Roman" w:eastAsia="Calibri" w:hAnsi="Times New Roman" w:cs="Times New Roman"/>
          <w:sz w:val="24"/>
          <w:szCs w:val="24"/>
          <w:lang w:val="en-US"/>
        </w:rPr>
        <w:t>Dvor</w:t>
      </w:r>
      <w:proofErr w:type="spellEnd"/>
      <w:r w:rsidRPr="007D035E">
        <w:rPr>
          <w:rFonts w:ascii="Times New Roman" w:eastAsia="Calibri" w:hAnsi="Times New Roman" w:cs="Times New Roman"/>
          <w:sz w:val="24"/>
          <w:szCs w:val="24"/>
          <w:lang w:val="en-US"/>
        </w:rPr>
        <w:t>. 330 p.</w:t>
      </w:r>
    </w:p>
    <w:p w14:paraId="0F7078C9" w14:textId="77777777" w:rsidR="001B20DF" w:rsidRDefault="001B20DF" w:rsidP="001B20DF">
      <w:pPr>
        <w:spacing w:after="0" w:line="240" w:lineRule="auto"/>
        <w:ind w:firstLine="567"/>
        <w:jc w:val="both"/>
        <w:rPr>
          <w:rFonts w:ascii="Times New Roman" w:eastAsia="Calibri" w:hAnsi="Times New Roman" w:cs="Times New Roman"/>
          <w:sz w:val="24"/>
          <w:szCs w:val="24"/>
          <w:lang w:val="en-US"/>
        </w:rPr>
      </w:pPr>
      <w:r w:rsidRPr="007D035E">
        <w:rPr>
          <w:rFonts w:ascii="Times New Roman" w:eastAsia="Calibri" w:hAnsi="Times New Roman" w:cs="Times New Roman"/>
          <w:sz w:val="24"/>
          <w:szCs w:val="24"/>
          <w:lang w:val="en-US"/>
        </w:rPr>
        <w:t>Order of the Ministry of Agriculture of Russia dated 25.08.2015 No. 377 (registered in the Ministry of Justice of Russia on 28.10.2015 No. 39501).</w:t>
      </w:r>
    </w:p>
    <w:p w14:paraId="03A642EB" w14:textId="06CC660C" w:rsidR="006A6725" w:rsidRPr="006A6725" w:rsidRDefault="006A6725" w:rsidP="007D035E">
      <w:pPr>
        <w:spacing w:after="0" w:line="240" w:lineRule="auto"/>
        <w:ind w:firstLine="567"/>
        <w:jc w:val="both"/>
        <w:rPr>
          <w:rFonts w:ascii="Times New Roman" w:eastAsia="Calibri" w:hAnsi="Times New Roman" w:cs="Times New Roman"/>
          <w:sz w:val="24"/>
          <w:szCs w:val="24"/>
          <w:lang w:val="en-US"/>
        </w:rPr>
      </w:pPr>
      <w:r w:rsidRPr="006A6725">
        <w:rPr>
          <w:rFonts w:ascii="Times New Roman" w:eastAsia="Calibri" w:hAnsi="Times New Roman" w:cs="Times New Roman"/>
          <w:sz w:val="24"/>
          <w:szCs w:val="24"/>
          <w:lang w:val="en-US"/>
        </w:rPr>
        <w:t>Wieczorek J., Bloom D., Guralnick R., Blum S., Döring M. et al. 2012. Darwin Core: An Evolving Community-Devel</w:t>
      </w:r>
      <w:r>
        <w:rPr>
          <w:rFonts w:ascii="Times New Roman" w:eastAsia="Calibri" w:hAnsi="Times New Roman" w:cs="Times New Roman"/>
          <w:sz w:val="24"/>
          <w:szCs w:val="24"/>
          <w:lang w:val="en-US"/>
        </w:rPr>
        <w:t>oped Biodiversity Data Standard //</w:t>
      </w:r>
      <w:r w:rsidRPr="006A6725">
        <w:rPr>
          <w:rFonts w:ascii="Times New Roman" w:eastAsia="Calibri" w:hAnsi="Times New Roman" w:cs="Times New Roman"/>
          <w:sz w:val="24"/>
          <w:szCs w:val="24"/>
          <w:lang w:val="en-US"/>
        </w:rPr>
        <w:t xml:space="preserve"> </w:t>
      </w:r>
      <w:proofErr w:type="spellStart"/>
      <w:r w:rsidRPr="006A6725">
        <w:rPr>
          <w:rFonts w:ascii="Times New Roman" w:eastAsia="Calibri" w:hAnsi="Times New Roman" w:cs="Times New Roman"/>
          <w:sz w:val="24"/>
          <w:szCs w:val="24"/>
          <w:lang w:val="en-US"/>
        </w:rPr>
        <w:t>PLoS</w:t>
      </w:r>
      <w:proofErr w:type="spellEnd"/>
      <w:r w:rsidRPr="006A6725">
        <w:rPr>
          <w:rFonts w:ascii="Times New Roman" w:eastAsia="Calibri" w:hAnsi="Times New Roman" w:cs="Times New Roman"/>
          <w:sz w:val="24"/>
          <w:szCs w:val="24"/>
          <w:lang w:val="en-US"/>
        </w:rPr>
        <w:t xml:space="preserve"> ONE 7(1): e29715. DOI:</w:t>
      </w:r>
      <w:r>
        <w:rPr>
          <w:rFonts w:ascii="Times New Roman" w:eastAsia="Calibri" w:hAnsi="Times New Roman" w:cs="Times New Roman"/>
          <w:sz w:val="24"/>
          <w:szCs w:val="24"/>
          <w:lang w:val="en-US"/>
        </w:rPr>
        <w:t xml:space="preserve"> </w:t>
      </w:r>
      <w:r w:rsidRPr="006A6725">
        <w:rPr>
          <w:rFonts w:ascii="Times New Roman" w:eastAsia="Calibri" w:hAnsi="Times New Roman" w:cs="Times New Roman"/>
          <w:sz w:val="24"/>
          <w:szCs w:val="24"/>
          <w:lang w:val="en-US"/>
        </w:rPr>
        <w:t>10.1371/journal.pone.0029715.</w:t>
      </w:r>
    </w:p>
    <w:p w14:paraId="4729545E" w14:textId="77777777" w:rsidR="001B20DF" w:rsidRPr="006D2C45" w:rsidRDefault="001B20DF">
      <w:pPr>
        <w:spacing w:after="0" w:line="240" w:lineRule="auto"/>
        <w:ind w:firstLine="567"/>
        <w:jc w:val="both"/>
        <w:rPr>
          <w:rFonts w:ascii="Times New Roman" w:eastAsia="Calibri" w:hAnsi="Times New Roman" w:cs="Times New Roman"/>
          <w:sz w:val="24"/>
          <w:szCs w:val="24"/>
        </w:rPr>
      </w:pPr>
    </w:p>
    <w:sectPr w:rsidR="001B20DF" w:rsidRPr="006D2C45" w:rsidSect="00F045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67A7C"/>
    <w:multiLevelType w:val="hybridMultilevel"/>
    <w:tmpl w:val="4C44524C"/>
    <w:lvl w:ilvl="0" w:tplc="9F54E766">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AB00F9"/>
    <w:multiLevelType w:val="hybridMultilevel"/>
    <w:tmpl w:val="EB30567A"/>
    <w:lvl w:ilvl="0" w:tplc="0EF8BA76">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16cid:durableId="1721399413">
    <w:abstractNumId w:val="0"/>
  </w:num>
  <w:num w:numId="2" w16cid:durableId="1074426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011"/>
    <w:rsid w:val="00003CE2"/>
    <w:rsid w:val="00013A6F"/>
    <w:rsid w:val="0005092C"/>
    <w:rsid w:val="000A732F"/>
    <w:rsid w:val="000B2F41"/>
    <w:rsid w:val="000F38A7"/>
    <w:rsid w:val="00121FB8"/>
    <w:rsid w:val="00137A08"/>
    <w:rsid w:val="00171D78"/>
    <w:rsid w:val="001B20DF"/>
    <w:rsid w:val="001D4F08"/>
    <w:rsid w:val="001E58E9"/>
    <w:rsid w:val="002806B0"/>
    <w:rsid w:val="002834BA"/>
    <w:rsid w:val="00290BEB"/>
    <w:rsid w:val="002A1A6B"/>
    <w:rsid w:val="002D292B"/>
    <w:rsid w:val="0030708C"/>
    <w:rsid w:val="00336799"/>
    <w:rsid w:val="003459A0"/>
    <w:rsid w:val="00356F3D"/>
    <w:rsid w:val="00392713"/>
    <w:rsid w:val="003A4572"/>
    <w:rsid w:val="003E39CD"/>
    <w:rsid w:val="003F1117"/>
    <w:rsid w:val="003F3BCE"/>
    <w:rsid w:val="004F0795"/>
    <w:rsid w:val="00520F1B"/>
    <w:rsid w:val="00553D71"/>
    <w:rsid w:val="00581D46"/>
    <w:rsid w:val="005A620E"/>
    <w:rsid w:val="005E1011"/>
    <w:rsid w:val="005F57AA"/>
    <w:rsid w:val="00604739"/>
    <w:rsid w:val="00614885"/>
    <w:rsid w:val="0062445A"/>
    <w:rsid w:val="0063793B"/>
    <w:rsid w:val="0064268C"/>
    <w:rsid w:val="00656249"/>
    <w:rsid w:val="0067487D"/>
    <w:rsid w:val="006A6725"/>
    <w:rsid w:val="006B05C5"/>
    <w:rsid w:val="006C77CF"/>
    <w:rsid w:val="006D0D1E"/>
    <w:rsid w:val="006D1B92"/>
    <w:rsid w:val="006D2C45"/>
    <w:rsid w:val="006D36BF"/>
    <w:rsid w:val="00702A32"/>
    <w:rsid w:val="00714B52"/>
    <w:rsid w:val="00737406"/>
    <w:rsid w:val="00751A56"/>
    <w:rsid w:val="00757923"/>
    <w:rsid w:val="007674AC"/>
    <w:rsid w:val="007733EE"/>
    <w:rsid w:val="0079549A"/>
    <w:rsid w:val="007D035E"/>
    <w:rsid w:val="007F1A80"/>
    <w:rsid w:val="00811543"/>
    <w:rsid w:val="00813152"/>
    <w:rsid w:val="00824933"/>
    <w:rsid w:val="00850AB8"/>
    <w:rsid w:val="00880D23"/>
    <w:rsid w:val="008E6141"/>
    <w:rsid w:val="009263CE"/>
    <w:rsid w:val="00930F64"/>
    <w:rsid w:val="00995E7D"/>
    <w:rsid w:val="009C7B5A"/>
    <w:rsid w:val="009D3731"/>
    <w:rsid w:val="00A201FB"/>
    <w:rsid w:val="00A77C54"/>
    <w:rsid w:val="00A83798"/>
    <w:rsid w:val="00B05EB9"/>
    <w:rsid w:val="00B44C19"/>
    <w:rsid w:val="00B461CF"/>
    <w:rsid w:val="00B63985"/>
    <w:rsid w:val="00BA4BFF"/>
    <w:rsid w:val="00BE2107"/>
    <w:rsid w:val="00BE3CD7"/>
    <w:rsid w:val="00BF0B57"/>
    <w:rsid w:val="00C40E1E"/>
    <w:rsid w:val="00C54752"/>
    <w:rsid w:val="00CC1210"/>
    <w:rsid w:val="00CE3B4A"/>
    <w:rsid w:val="00D27C99"/>
    <w:rsid w:val="00D33107"/>
    <w:rsid w:val="00D5441E"/>
    <w:rsid w:val="00D74579"/>
    <w:rsid w:val="00D83CDB"/>
    <w:rsid w:val="00D87133"/>
    <w:rsid w:val="00DF3D19"/>
    <w:rsid w:val="00E30522"/>
    <w:rsid w:val="00E574DA"/>
    <w:rsid w:val="00E65504"/>
    <w:rsid w:val="00E84C31"/>
    <w:rsid w:val="00EB098A"/>
    <w:rsid w:val="00EB6DAA"/>
    <w:rsid w:val="00F04592"/>
    <w:rsid w:val="00F53BE7"/>
    <w:rsid w:val="00F60466"/>
    <w:rsid w:val="00F650E1"/>
    <w:rsid w:val="00F86860"/>
    <w:rsid w:val="00FD688D"/>
    <w:rsid w:val="00FE067B"/>
    <w:rsid w:val="00FE2261"/>
    <w:rsid w:val="00FE4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60FC"/>
  <w15:chartTrackingRefBased/>
  <w15:docId w15:val="{DD1FAF7E-46BE-48E6-90CB-F092CCA2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6860"/>
    <w:rPr>
      <w:color w:val="0563C1" w:themeColor="hyperlink"/>
      <w:u w:val="single"/>
    </w:rPr>
  </w:style>
  <w:style w:type="paragraph" w:styleId="a4">
    <w:name w:val="List Paragraph"/>
    <w:basedOn w:val="a"/>
    <w:uiPriority w:val="34"/>
    <w:qFormat/>
    <w:rsid w:val="00C54752"/>
    <w:pPr>
      <w:ind w:left="720"/>
      <w:contextualSpacing/>
    </w:pPr>
  </w:style>
  <w:style w:type="paragraph" w:styleId="a5">
    <w:name w:val="Balloon Text"/>
    <w:basedOn w:val="a"/>
    <w:link w:val="a6"/>
    <w:uiPriority w:val="99"/>
    <w:semiHidden/>
    <w:unhideWhenUsed/>
    <w:rsid w:val="003070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0708C"/>
    <w:rPr>
      <w:rFonts w:ascii="Segoe UI" w:hAnsi="Segoe UI" w:cs="Segoe UI"/>
      <w:sz w:val="18"/>
      <w:szCs w:val="18"/>
    </w:rPr>
  </w:style>
  <w:style w:type="character" w:customStyle="1" w:styleId="1">
    <w:name w:val="Неразрешенное упоминание1"/>
    <w:basedOn w:val="a0"/>
    <w:uiPriority w:val="99"/>
    <w:semiHidden/>
    <w:unhideWhenUsed/>
    <w:rsid w:val="00EB098A"/>
    <w:rPr>
      <w:color w:val="605E5C"/>
      <w:shd w:val="clear" w:color="auto" w:fill="E1DFDD"/>
    </w:rPr>
  </w:style>
  <w:style w:type="paragraph" w:customStyle="1" w:styleId="a7">
    <w:name w:val="Фигура"/>
    <w:basedOn w:val="a"/>
    <w:link w:val="a8"/>
    <w:qFormat/>
    <w:rsid w:val="005F57AA"/>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rPr>
  </w:style>
  <w:style w:type="character" w:customStyle="1" w:styleId="a8">
    <w:name w:val="Фигура Знак"/>
    <w:basedOn w:val="a0"/>
    <w:link w:val="a7"/>
    <w:rsid w:val="005F57A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conference@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07539-FA73-4CDB-A35F-503F939E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708</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Валетнина</dc:creator>
  <cp:keywords/>
  <dc:description/>
  <cp:lastModifiedBy>John</cp:lastModifiedBy>
  <cp:revision>8</cp:revision>
  <cp:lastPrinted>2021-02-10T05:54:00Z</cp:lastPrinted>
  <dcterms:created xsi:type="dcterms:W3CDTF">2025-04-11T07:08:00Z</dcterms:created>
  <dcterms:modified xsi:type="dcterms:W3CDTF">2025-04-14T02:54:00Z</dcterms:modified>
</cp:coreProperties>
</file>